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60" w:rsidRDefault="00EE2E44">
      <w:pPr>
        <w:spacing w:after="221" w:line="259" w:lineRule="auto"/>
        <w:ind w:left="210" w:firstLine="0"/>
        <w:jc w:val="center"/>
      </w:pPr>
      <w:bookmarkStart w:id="0" w:name="_GoBack"/>
      <w:bookmarkEnd w:id="0"/>
      <w:r>
        <w:rPr>
          <w:sz w:val="30"/>
        </w:rPr>
        <w:t>Foreign High School Evaluation</w:t>
      </w:r>
    </w:p>
    <w:p w:rsidR="00BD5260" w:rsidRDefault="00EE2E44">
      <w:pPr>
        <w:spacing w:after="298" w:line="259" w:lineRule="auto"/>
        <w:ind w:left="0" w:firstLine="0"/>
      </w:pPr>
      <w:r>
        <w:rPr>
          <w:u w:val="single" w:color="000000"/>
        </w:rPr>
        <w:t>HOC Requirements for Evaluation:</w:t>
      </w:r>
    </w:p>
    <w:p w:rsidR="00BD5260" w:rsidRDefault="00EE2E44">
      <w:pPr>
        <w:tabs>
          <w:tab w:val="center" w:pos="443"/>
          <w:tab w:val="center" w:pos="3665"/>
        </w:tabs>
        <w:spacing w:after="32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tab/>
        <w:t>High School Diploma General Report (Cost varies by organization)</w:t>
      </w:r>
    </w:p>
    <w:p w:rsidR="00BD5260" w:rsidRDefault="00EE2E44">
      <w:pPr>
        <w:numPr>
          <w:ilvl w:val="0"/>
          <w:numId w:val="1"/>
        </w:numPr>
        <w:spacing w:after="30"/>
        <w:ind w:hanging="360"/>
      </w:pPr>
      <w:r>
        <w:t>Review the agency’s requirement prior to starting the process</w:t>
      </w:r>
    </w:p>
    <w:p w:rsidR="00BD5260" w:rsidRDefault="00EE2E44">
      <w:pPr>
        <w:numPr>
          <w:ilvl w:val="0"/>
          <w:numId w:val="1"/>
        </w:numPr>
        <w:spacing w:after="268"/>
        <w:ind w:hanging="360"/>
      </w:pPr>
      <w:r>
        <w:t>This process can be time-consuming, start the process as soon as possible in order to have your documents ready prior to the class start date.</w:t>
      </w:r>
    </w:p>
    <w:p w:rsidR="00BD5260" w:rsidRDefault="00EE2E44">
      <w:pPr>
        <w:ind w:left="10"/>
      </w:pPr>
      <w:r>
        <w:t>Suggested agencies are listed below. Many others are available. If you have any questions please contact them dir</w:t>
      </w:r>
      <w:r>
        <w:t>ectly.</w:t>
      </w:r>
    </w:p>
    <w:p w:rsidR="00BD5260" w:rsidRDefault="00EE2E44">
      <w:pPr>
        <w:spacing w:line="259" w:lineRule="auto"/>
        <w:ind w:left="-10" w:right="-234" w:firstLine="0"/>
      </w:pPr>
      <w:r>
        <w:rPr>
          <w:noProof/>
        </w:rPr>
        <w:drawing>
          <wp:inline distT="0" distB="0" distL="0" distR="0">
            <wp:extent cx="7336536" cy="6193536"/>
            <wp:effectExtent l="0" t="0" r="0" b="0"/>
            <wp:docPr id="21746" name="Picture 2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6" name="Picture 217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6536" cy="619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260">
      <w:pgSz w:w="12240" w:h="15840"/>
      <w:pgMar w:top="1440" w:right="57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3AB"/>
    <w:multiLevelType w:val="hybridMultilevel"/>
    <w:tmpl w:val="0E1A45EE"/>
    <w:lvl w:ilvl="0" w:tplc="10D4E12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885A4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4CC6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89B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25A7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0F6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A39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06DB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5E781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60"/>
    <w:rsid w:val="00BD5260"/>
    <w:rsid w:val="00E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FCC6F-D253-4EB4-952B-BA35472D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1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Evaluation/translation</vt:lpstr>
    </vt:vector>
  </TitlesOfParts>
  <Company>East Region Adult Education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Evaluation/translation</dc:title>
  <dc:subject/>
  <dc:creator>Kelly J Warren</dc:creator>
  <cp:keywords/>
  <cp:lastModifiedBy>Kelly J Warren</cp:lastModifiedBy>
  <cp:revision>2</cp:revision>
  <dcterms:created xsi:type="dcterms:W3CDTF">2022-05-18T22:25:00Z</dcterms:created>
  <dcterms:modified xsi:type="dcterms:W3CDTF">2022-05-18T22:25:00Z</dcterms:modified>
</cp:coreProperties>
</file>